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2812" w:tblpY="3663"/>
        <w:tblOverlap w:val="never"/>
        <w:tblW w:w="5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1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佳能  82mm  UV镜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1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佳能  77mm  UV镜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1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佳能EF-EOS R 卡口适配器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1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佳能EOS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R EF 16-35mm F2.8 lll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1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佳能EF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24-105/ 4L  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1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佳能EF 50mm  F/1.8  stm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1084"/>
    <w:rsid w:val="29A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2019-12-23T10:48:00Z</dcterms:created>
  <dc:creator>空白1371110824</dc:creator>
  <cp:lastModifiedBy>空白1371110824</cp:lastModifiedBy>
  <dcterms:modified xsi:type="dcterms:W3CDTF">2019-12-24T02:33:40Z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