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07FC8">
      <w:pPr>
        <w:widowControl/>
        <w:shd w:val="clear" w:color="auto" w:fill="FFFFFF"/>
        <w:spacing w:line="560" w:lineRule="exact"/>
        <w:ind w:left="0" w:firstLine="0"/>
        <w:rPr>
          <w:rFonts w:hint="eastAsia"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sz w:val="28"/>
          <w:szCs w:val="32"/>
        </w:rPr>
        <w:t>附件</w:t>
      </w:r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一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/>
          <w:bCs/>
          <w:sz w:val="28"/>
          <w:szCs w:val="36"/>
        </w:rPr>
        <w:t>投标人须知</w:t>
      </w:r>
    </w:p>
    <w:p w14:paraId="7CA178F6">
      <w:pPr>
        <w:widowControl/>
        <w:shd w:val="clear" w:color="auto" w:fill="FFFFFF"/>
        <w:spacing w:line="560" w:lineRule="exact"/>
        <w:ind w:left="0" w:firstLine="0"/>
        <w:rPr>
          <w:rFonts w:hint="eastAsia" w:ascii="宋体" w:hAnsi="宋体" w:cs="宋体"/>
          <w:b/>
          <w:bCs/>
          <w:sz w:val="28"/>
          <w:szCs w:val="36"/>
        </w:rPr>
      </w:pPr>
    </w:p>
    <w:tbl>
      <w:tblPr>
        <w:tblStyle w:val="8"/>
        <w:tblW w:w="9176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096"/>
      </w:tblGrid>
      <w:tr w14:paraId="1EB1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0" w:type="dxa"/>
            <w:noWrap w:val="0"/>
            <w:vAlign w:val="center"/>
          </w:tcPr>
          <w:p w14:paraId="768C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8096" w:type="dxa"/>
            <w:noWrap w:val="0"/>
            <w:vAlign w:val="center"/>
          </w:tcPr>
          <w:p w14:paraId="525AD0F1">
            <w:pPr>
              <w:spacing w:line="360" w:lineRule="exact"/>
              <w:ind w:firstLine="2570" w:firstLineChars="800"/>
              <w:jc w:val="both"/>
              <w:rPr>
                <w:rFonts w:hint="eastAsia" w:ascii="华文仿宋" w:hAnsi="华文仿宋" w:eastAsia="华文仿宋" w:cs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sz w:val="32"/>
                <w:szCs w:val="32"/>
              </w:rPr>
              <w:t>内      容</w:t>
            </w:r>
          </w:p>
        </w:tc>
      </w:tr>
      <w:tr w14:paraId="2489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080" w:type="dxa"/>
            <w:noWrap w:val="0"/>
            <w:vAlign w:val="center"/>
          </w:tcPr>
          <w:p w14:paraId="3AEF5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96" w:type="dxa"/>
            <w:noWrap w:val="0"/>
            <w:vAlign w:val="center"/>
          </w:tcPr>
          <w:p w14:paraId="25F0FD38">
            <w:pPr>
              <w:spacing w:line="360" w:lineRule="exact"/>
              <w:ind w:left="161" w:leftChars="-27" w:hanging="218" w:hangingChars="68"/>
              <w:rPr>
                <w:rFonts w:hint="eastAsia" w:ascii="华文仿宋" w:hAnsi="华文仿宋" w:eastAsia="华文仿宋" w:cs="华文仿宋"/>
                <w:bCs/>
                <w:spacing w:val="-8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sz w:val="32"/>
                <w:szCs w:val="32"/>
              </w:rPr>
              <w:t>项目名称</w:t>
            </w: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：霍邱县人民医院宋店分院CT移机项目</w:t>
            </w:r>
          </w:p>
          <w:p w14:paraId="3CFE5FFC">
            <w:pPr>
              <w:spacing w:line="360" w:lineRule="exact"/>
              <w:ind w:left="215" w:leftChars="-77" w:hanging="377" w:hangingChars="118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color w:val="000000"/>
                <w:sz w:val="32"/>
                <w:szCs w:val="32"/>
              </w:rPr>
              <w:t>项目编号</w:t>
            </w: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：HQ</w:t>
            </w: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 w:eastAsia="zh-CN"/>
              </w:rPr>
              <w:t>RMYYSDFY</w:t>
            </w: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-2025J01</w:t>
            </w:r>
          </w:p>
        </w:tc>
      </w:tr>
      <w:tr w14:paraId="4BC4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080" w:type="dxa"/>
            <w:noWrap w:val="0"/>
            <w:vAlign w:val="center"/>
          </w:tcPr>
          <w:p w14:paraId="5BFC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96" w:type="dxa"/>
            <w:noWrap w:val="0"/>
            <w:vAlign w:val="center"/>
          </w:tcPr>
          <w:p w14:paraId="203BA769">
            <w:pPr>
              <w:spacing w:line="360" w:lineRule="exact"/>
              <w:ind w:left="106" w:leftChars="23" w:hanging="58" w:hangingChars="18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采购人：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sz w:val="32"/>
                <w:szCs w:val="32"/>
              </w:rPr>
              <w:t>霍邱县人民医院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sz w:val="32"/>
                <w:szCs w:val="32"/>
                <w:lang w:val="en-US" w:eastAsia="zh-CN"/>
              </w:rPr>
              <w:t>宋店分院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</w:t>
            </w:r>
          </w:p>
          <w:p w14:paraId="576AED65">
            <w:pPr>
              <w:spacing w:line="360" w:lineRule="exact"/>
              <w:ind w:left="106" w:leftChars="23" w:hanging="58" w:hangingChars="18"/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地址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：霍邱县宋店镇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街道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      </w:t>
            </w:r>
          </w:p>
        </w:tc>
      </w:tr>
      <w:tr w14:paraId="34A3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080" w:type="dxa"/>
            <w:noWrap w:val="0"/>
            <w:vAlign w:val="center"/>
          </w:tcPr>
          <w:p w14:paraId="7A287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96" w:type="dxa"/>
            <w:noWrap w:val="0"/>
            <w:vAlign w:val="center"/>
          </w:tcPr>
          <w:p w14:paraId="4CBDA7EC">
            <w:pPr>
              <w:spacing w:line="360" w:lineRule="exact"/>
              <w:ind w:left="0" w:leftChars="0" w:firstLine="0" w:firstLineChars="0"/>
              <w:rPr>
                <w:rFonts w:hint="eastAsia" w:ascii="华文仿宋" w:hAnsi="华文仿宋" w:eastAsia="华文仿宋" w:cs="华文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开标时间：</w:t>
            </w:r>
            <w:r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02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年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月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日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</w:p>
          <w:p w14:paraId="5BED550B">
            <w:pPr>
              <w:spacing w:line="360" w:lineRule="exact"/>
              <w:ind w:left="0" w:leftChars="0" w:firstLine="0" w:firstLineChars="0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开标地点：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sz w:val="32"/>
                <w:szCs w:val="32"/>
              </w:rPr>
              <w:t>霍邱县人民医院宋店分院住院部三楼会议室</w:t>
            </w:r>
          </w:p>
        </w:tc>
      </w:tr>
      <w:tr w14:paraId="639F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80" w:type="dxa"/>
            <w:noWrap w:val="0"/>
            <w:vAlign w:val="center"/>
          </w:tcPr>
          <w:p w14:paraId="76D1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96" w:type="dxa"/>
            <w:noWrap w:val="0"/>
            <w:vAlign w:val="center"/>
          </w:tcPr>
          <w:p w14:paraId="44F115B2">
            <w:pPr>
              <w:spacing w:line="360" w:lineRule="exact"/>
              <w:ind w:left="0" w:leftChars="0" w:firstLine="0" w:firstLineChars="0"/>
              <w:rPr>
                <w:rFonts w:hint="eastAsia" w:ascii="华文仿宋" w:hAnsi="华文仿宋" w:eastAsia="华文仿宋" w:cs="华文仿宋"/>
                <w:bCs/>
                <w:spacing w:val="-8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投标文件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-8"/>
                <w:kern w:val="2"/>
                <w:sz w:val="32"/>
                <w:szCs w:val="32"/>
                <w:lang w:val="en-US" w:eastAsia="zh-CN"/>
              </w:rPr>
              <w:t>请胶装密封（一正两副）,不接受散件或活页标书，不接受不清晰的投标文件。</w:t>
            </w:r>
          </w:p>
        </w:tc>
      </w:tr>
      <w:tr w14:paraId="436F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080" w:type="dxa"/>
            <w:noWrap w:val="0"/>
            <w:vAlign w:val="center"/>
          </w:tcPr>
          <w:p w14:paraId="63F2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96" w:type="dxa"/>
            <w:noWrap w:val="0"/>
            <w:vAlign w:val="center"/>
          </w:tcPr>
          <w:p w14:paraId="27C284C4">
            <w:pPr>
              <w:spacing w:line="360" w:lineRule="exact"/>
              <w:ind w:left="0" w:leftChars="0" w:firstLine="0" w:firstLineChars="0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签订合同时间及地点：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公告结束</w:t>
            </w: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中标人应在3个工作日内自行到医院拿取中标通知书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。</w:t>
            </w:r>
          </w:p>
        </w:tc>
      </w:tr>
      <w:tr w14:paraId="074B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 w14:paraId="6EA8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96" w:type="dxa"/>
            <w:noWrap w:val="0"/>
            <w:vAlign w:val="center"/>
          </w:tcPr>
          <w:p w14:paraId="7D7EDE39">
            <w:pPr>
              <w:spacing w:line="360" w:lineRule="exact"/>
              <w:ind w:left="0" w:leftChars="0" w:firstLine="0" w:firstLineChars="0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供货地点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：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sz w:val="32"/>
                <w:szCs w:val="32"/>
              </w:rPr>
              <w:t>霍邱县人民医院宋店分院</w:t>
            </w:r>
          </w:p>
          <w:p w14:paraId="67F86682">
            <w:pPr>
              <w:pStyle w:val="4"/>
              <w:spacing w:line="360" w:lineRule="exact"/>
              <w:ind w:left="0" w:leftChars="0" w:firstLine="0" w:firstLineChars="0"/>
              <w:rPr>
                <w:rFonts w:hint="eastAsia" w:ascii="华文仿宋" w:hAnsi="华文仿宋" w:eastAsia="华文仿宋" w:cs="华文仿宋"/>
                <w:sz w:val="32"/>
                <w:szCs w:val="3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工期：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自合同签订后，接医院方纸质开工通知之日起15个工作日内全部完工</w:t>
            </w: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lang w:val="en-US" w:eastAsia="zh-CN"/>
              </w:rPr>
              <w:t>。中标人如不在规定期限内完成移机项目，医院方可视情节取消其本次中标结果(医院有特殊要求除外)。</w:t>
            </w:r>
          </w:p>
        </w:tc>
      </w:tr>
      <w:tr w14:paraId="6B65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080" w:type="dxa"/>
            <w:noWrap w:val="0"/>
            <w:vAlign w:val="center"/>
          </w:tcPr>
          <w:p w14:paraId="0752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96" w:type="dxa"/>
            <w:noWrap w:val="0"/>
            <w:vAlign w:val="center"/>
          </w:tcPr>
          <w:p w14:paraId="6D8C460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质量标准：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设备移机、安装调试完毕并由采购人验收合格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并符合国家及相关行业标准。</w:t>
            </w:r>
          </w:p>
          <w:p w14:paraId="038BD4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支付方式</w:t>
            </w: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经市卫健委验收职业病危害控制效果评价合格及我院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验收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合格后，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一次性拨付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合同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金额的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100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%。</w:t>
            </w:r>
          </w:p>
        </w:tc>
      </w:tr>
      <w:tr w14:paraId="13E7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080" w:type="dxa"/>
            <w:noWrap w:val="0"/>
            <w:vAlign w:val="center"/>
          </w:tcPr>
          <w:p w14:paraId="798A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096" w:type="dxa"/>
            <w:noWrap w:val="0"/>
            <w:vAlign w:val="center"/>
          </w:tcPr>
          <w:p w14:paraId="40BDA6A4">
            <w:pPr>
              <w:spacing w:line="360" w:lineRule="exact"/>
              <w:ind w:left="0" w:leftChars="0" w:firstLine="0" w:firstLineChars="0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为提高院网采购效率，投标人不足</w:t>
            </w: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家的，评委会可现场决定是否</w:t>
            </w: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  <w:lang w:val="en-US" w:eastAsia="zh-CN"/>
              </w:rPr>
              <w:t>开标或</w:t>
            </w: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采用</w:t>
            </w: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  <w:lang w:eastAsia="zh-CN"/>
              </w:rPr>
              <w:t>单一来源</w:t>
            </w: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  <w:t>方式采购</w:t>
            </w:r>
            <w:r>
              <w:rPr>
                <w:rFonts w:hint="eastAsia" w:ascii="华文仿宋" w:hAnsi="华文仿宋" w:eastAsia="华文仿宋" w:cs="华文仿宋"/>
                <w:b/>
                <w:sz w:val="32"/>
                <w:szCs w:val="32"/>
                <w:lang w:eastAsia="zh-CN"/>
              </w:rPr>
              <w:t>；如评委一致认定投标报价不具备竞争性，则本次采购项目作废。</w:t>
            </w:r>
          </w:p>
        </w:tc>
      </w:tr>
    </w:tbl>
    <w:p w14:paraId="7140E3E2">
      <w:pPr>
        <w:ind w:left="0" w:lef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CA7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附件二：项目需求</w:t>
      </w:r>
    </w:p>
    <w:p w14:paraId="245888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E54C5E" w:themeColor="accent6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E54C5E" w:themeColor="accent6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服务内容</w:t>
      </w:r>
    </w:p>
    <w:p w14:paraId="4B5EE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20" w:firstLineChars="0"/>
        <w:textAlignment w:val="auto"/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E54C5E" w:themeColor="accent6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华文仿宋" w:hAnsi="华文仿宋" w:eastAsia="华文仿宋" w:cs="华文仿宋"/>
          <w:color w:val="E54C5E" w:themeColor="accent6"/>
          <w:sz w:val="32"/>
          <w:szCs w:val="32"/>
          <w14:textFill>
            <w14:solidFill>
              <w14:schemeClr w14:val="accent6"/>
            </w14:solidFill>
          </w14:textFill>
        </w:rPr>
        <w:t>联影型号uCT510 CT移机</w:t>
      </w:r>
      <w:r>
        <w:rPr>
          <w:rFonts w:hint="eastAsia" w:ascii="华文仿宋" w:hAnsi="华文仿宋" w:eastAsia="华文仿宋" w:cs="华文仿宋"/>
          <w:color w:val="E54C5E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t>, 该设备已拆，现存放在</w:t>
      </w:r>
      <w:r>
        <w:rPr>
          <w:rFonts w:hint="eastAsia" w:ascii="华文仿宋" w:hAnsi="华文仿宋" w:eastAsia="华文仿宋" w:cs="华文仿宋"/>
          <w:color w:val="E54C5E" w:themeColor="accent6"/>
          <w:sz w:val="32"/>
          <w:szCs w:val="32"/>
          <w14:textFill>
            <w14:solidFill>
              <w14:schemeClr w14:val="accent6"/>
            </w14:solidFill>
          </w14:textFill>
        </w:rPr>
        <w:t>霍邱县人民医院南区机房</w:t>
      </w:r>
      <w:r>
        <w:rPr>
          <w:rFonts w:hint="eastAsia" w:ascii="华文仿宋" w:hAnsi="华文仿宋" w:eastAsia="华文仿宋" w:cs="华文仿宋"/>
          <w:color w:val="E54C5E" w:themeColor="accent6"/>
          <w:sz w:val="32"/>
          <w:szCs w:val="32"/>
          <w:lang w:eastAsia="zh-CN"/>
          <w14:textFill>
            <w14:solidFill>
              <w14:schemeClr w14:val="accent6"/>
            </w14:solidFill>
          </w14:textFill>
        </w:rPr>
        <w:t>，</w:t>
      </w:r>
      <w:r>
        <w:rPr>
          <w:rFonts w:hint="eastAsia" w:ascii="华文仿宋" w:hAnsi="华文仿宋" w:eastAsia="华文仿宋" w:cs="华文仿宋"/>
          <w:color w:val="E54C5E" w:themeColor="accent6"/>
          <w:sz w:val="32"/>
          <w:szCs w:val="32"/>
          <w14:textFill>
            <w14:solidFill>
              <w14:schemeClr w14:val="accent6"/>
            </w14:solidFill>
          </w14:textFill>
        </w:rPr>
        <w:t>需移至我院住院部一楼机房</w:t>
      </w:r>
      <w:r>
        <w:rPr>
          <w:rFonts w:hint="eastAsia" w:ascii="华文仿宋" w:hAnsi="华文仿宋" w:eastAsia="华文仿宋" w:cs="华文仿宋"/>
          <w:color w:val="E54C5E" w:themeColor="accent6"/>
          <w:sz w:val="32"/>
          <w:szCs w:val="32"/>
          <w:lang w:eastAsia="zh-CN"/>
          <w14:textFill>
            <w14:solidFill>
              <w14:schemeClr w14:val="accent6"/>
            </w14:solidFill>
          </w14:textFill>
        </w:rPr>
        <w:t>。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E54C5E" w:themeColor="accent6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移机过程中供应商负责对设备进行适当包装，避免设备的损坏，保证安全移机完成之后，设备正常运行，确保各项性能参数与移机前保持一致（包含接入医院各种信息系统），以及性能符合国家标准。</w:t>
      </w:r>
    </w:p>
    <w:p w14:paraId="3B408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2.服务要求：</w:t>
      </w:r>
    </w:p>
    <w:p w14:paraId="7BD14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①移机服务内容包括现有机器及附属设备的拆卸、运输和重新安装、调试设备包装、拆装、搬运及吊装（包括搬运工具、人员）等，由中标供应商组织实施并承担相关费用，移机前对设备数据做完善的备份保留，设备的全面检查。设备的拆除、搬运及安装调试，移机后的调试维护，接入我院信息系统（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如产生系统接口费有我方承担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），全部功能校准，数据的恢复，移机过程中备件损坏的维修或更换。保证设备移机后设备的正常使用。</w:t>
      </w:r>
    </w:p>
    <w:p w14:paraId="34DD9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②在移机安装期间，由中标供应商责任造成的部件破损、丢失，由中标供应商负责更换对应产品匹配的合格未拆封配件，更换配件时提供序列号查证（费用包含在报价总价中）；移机造成的设备性能异常、不能满足采购人使用要求，由中标供应商承担赔偿责任。</w:t>
      </w:r>
    </w:p>
    <w:p w14:paraId="5C1D9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③设备拆机前，采购人与中标供应商共同进行CT设备测试，记录拆机前各主要零部件完好状态、剂量输出等数据，确定设备状态。</w:t>
      </w:r>
    </w:p>
    <w:p w14:paraId="41D99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④设备安装完毕，中标供应商负责性能调试，确保各项性能参数与移机前保持一致，性能符合国家标准。</w:t>
      </w:r>
    </w:p>
    <w:p w14:paraId="7463C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华文仿宋" w:hAnsi="华文仿宋" w:eastAsia="华文仿宋" w:cs="华文仿宋"/>
          <w:b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3.其他要求</w:t>
      </w:r>
    </w:p>
    <w:p w14:paraId="1E2BE6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投标人应提前勘察现场，确定移机路线以及是否需要破墙、破窗、修复等。根据场地情况免费提供新机房施工图纸或布局图，并及时为医院提供技术支持。</w:t>
      </w:r>
    </w:p>
    <w:p w14:paraId="1CF24DD4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中标</w:t>
      </w:r>
      <w:r>
        <w:rPr>
          <w:rFonts w:hint="eastAsia" w:ascii="华文仿宋" w:hAnsi="华文仿宋" w:eastAsia="华文仿宋" w:cs="华文仿宋"/>
          <w:b w:val="0"/>
          <w:bCs/>
          <w:snapToGrid w:val="0"/>
          <w:kern w:val="0"/>
          <w:sz w:val="32"/>
          <w:szCs w:val="32"/>
        </w:rPr>
        <w:t>供应商因自身原因未进行实地踏勘的，成交后签订合同时和履约过程中，不得以不完全了解现场情况为由，提出任何形式的增加合同外造价或索赔的要求。</w:t>
      </w:r>
    </w:p>
    <w:p w14:paraId="1D1720A8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工程竣工</w:t>
      </w:r>
      <w:r>
        <w:rPr>
          <w:rFonts w:hint="eastAsia" w:ascii="华文仿宋" w:hAnsi="华文仿宋" w:eastAsia="华文仿宋" w:cs="华文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后需经市卫健委</w:t>
      </w:r>
      <w:r>
        <w:rPr>
          <w:rFonts w:hint="eastAsia" w:ascii="华文仿宋" w:hAnsi="华文仿宋" w:eastAsia="华文仿宋" w:cs="华文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验收</w:t>
      </w:r>
      <w:r>
        <w:rPr>
          <w:rFonts w:hint="eastAsia" w:ascii="华文仿宋" w:hAnsi="华文仿宋" w:eastAsia="华文仿宋" w:cs="华文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职业病危害控制效果评价合格，如不合格，供应商需返工直至合格为止，其产生的额外费用由中标供应商自行承担。</w:t>
      </w:r>
    </w:p>
    <w:p w14:paraId="6E0B5614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投标人配备本项目的工程师当中至少有2名具有国内CT知名厂家（如联影、东软等）维修资质，必须提供其颁发的CT维修培训证书。</w:t>
      </w:r>
    </w:p>
    <w:p w14:paraId="77490E34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移机质保期内如设备出现故障，须保证工程师维修到达现场时间≤ 6小时（安徽省内）；维修到达现场时间≤24小时（安徽省外）</w:t>
      </w:r>
    </w:p>
    <w:p w14:paraId="09550C3E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</w:rPr>
        <w:t>投标人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  <w:t>须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</w:rPr>
        <w:t>具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  <w:t>备影像设备移机类似中标业绩2份，提供业绩合同及安装验收证明。</w:t>
      </w:r>
    </w:p>
    <w:p w14:paraId="6AB941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lang w:eastAsia="zh-CN"/>
        </w:rPr>
      </w:pPr>
    </w:p>
    <w:p w14:paraId="6D4733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  <w:lang w:eastAsia="zh-CN"/>
        </w:rPr>
        <w:t>附件三：评标办法及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其它</w:t>
      </w:r>
    </w:p>
    <w:p w14:paraId="5DAF4FC7">
      <w:pPr>
        <w:numPr>
          <w:ilvl w:val="0"/>
          <w:numId w:val="3"/>
        </w:numPr>
        <w:spacing w:line="240" w:lineRule="auto"/>
        <w:ind w:left="360" w:hanging="480" w:hangingChars="15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本次采购项目将采用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>有效最低价法</w:t>
      </w:r>
      <w:r>
        <w:rPr>
          <w:rFonts w:hint="eastAsia" w:ascii="华文仿宋" w:hAnsi="华文仿宋" w:eastAsia="华文仿宋" w:cs="华文仿宋"/>
          <w:sz w:val="32"/>
          <w:szCs w:val="32"/>
        </w:rPr>
        <w:t>方法评审。</w:t>
      </w:r>
    </w:p>
    <w:p w14:paraId="4AE9D4BF">
      <w:pPr>
        <w:numPr>
          <w:ilvl w:val="0"/>
          <w:numId w:val="0"/>
        </w:numPr>
        <w:spacing w:line="240" w:lineRule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（1）有效最低价法：以报价为主要因素确定成交候选供应商，即在全部满足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谈判</w:t>
      </w:r>
      <w:r>
        <w:rPr>
          <w:rFonts w:hint="eastAsia" w:ascii="华文仿宋" w:hAnsi="华文仿宋" w:eastAsia="华文仿宋" w:cs="华文仿宋"/>
          <w:sz w:val="32"/>
          <w:szCs w:val="32"/>
        </w:rPr>
        <w:t>文件实质性要求（包含资格条件、采购内容、付款方式、技术参数、项目完成期等）前提下，根据各家投标报价最低者确定中标人。</w:t>
      </w:r>
    </w:p>
    <w:p w14:paraId="58F9B789">
      <w:pPr>
        <w:spacing w:line="240" w:lineRule="auto"/>
        <w:ind w:left="0" w:leftChars="0" w:firstLine="0" w:firstLineChars="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（2）如果最低报价出现两家或两家以上者，则通过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谈判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小组评审确定成交人。  </w:t>
      </w:r>
    </w:p>
    <w:p w14:paraId="077595DA">
      <w:pPr>
        <w:spacing w:line="240" w:lineRule="auto"/>
        <w:ind w:left="-1" w:leftChars="0" w:firstLine="0" w:firstLineChars="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（3）“有效最低价”主要考虑：①报价是否响应本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谈判</w:t>
      </w:r>
      <w:r>
        <w:rPr>
          <w:rFonts w:hint="eastAsia" w:ascii="华文仿宋" w:hAnsi="华文仿宋" w:eastAsia="华文仿宋" w:cs="华文仿宋"/>
          <w:sz w:val="32"/>
          <w:szCs w:val="32"/>
        </w:rPr>
        <w:t>文件的实质性要求；②报价是否会降低本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谈判</w:t>
      </w:r>
      <w:r>
        <w:rPr>
          <w:rFonts w:hint="eastAsia" w:ascii="华文仿宋" w:hAnsi="华文仿宋" w:eastAsia="华文仿宋" w:cs="华文仿宋"/>
          <w:sz w:val="32"/>
          <w:szCs w:val="32"/>
        </w:rPr>
        <w:t>文件规定的质量、服务内容等；③是否有重大缺项漏项或错项。投标人不合理的低价投标无效。</w:t>
      </w:r>
    </w:p>
    <w:p w14:paraId="22303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谈判</w:t>
      </w:r>
      <w:r>
        <w:rPr>
          <w:rFonts w:hint="eastAsia" w:ascii="华文仿宋" w:hAnsi="华文仿宋" w:eastAsia="华文仿宋" w:cs="华文仿宋"/>
          <w:sz w:val="32"/>
          <w:szCs w:val="32"/>
        </w:rPr>
        <w:t>过程中，如果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谈判</w:t>
      </w:r>
      <w:r>
        <w:rPr>
          <w:rFonts w:hint="eastAsia" w:ascii="华文仿宋" w:hAnsi="华文仿宋" w:eastAsia="华文仿宋" w:cs="华文仿宋"/>
          <w:sz w:val="32"/>
          <w:szCs w:val="32"/>
        </w:rPr>
        <w:t>小组一致认定投标人报价不合理的，可以要求投标人提供合理说明，否则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谈判</w:t>
      </w:r>
      <w:r>
        <w:rPr>
          <w:rFonts w:hint="eastAsia" w:ascii="华文仿宋" w:hAnsi="华文仿宋" w:eastAsia="华文仿宋" w:cs="华文仿宋"/>
          <w:sz w:val="32"/>
          <w:szCs w:val="32"/>
        </w:rPr>
        <w:t>小组可以认定其报价无效，取消投标资格。</w:t>
      </w:r>
    </w:p>
    <w:p w14:paraId="5EC68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、投标报价为投标人在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投标</w:t>
      </w:r>
      <w:r>
        <w:rPr>
          <w:rFonts w:hint="eastAsia" w:ascii="华文仿宋" w:hAnsi="华文仿宋" w:eastAsia="华文仿宋" w:cs="华文仿宋"/>
          <w:sz w:val="32"/>
          <w:szCs w:val="32"/>
        </w:rPr>
        <w:t>文件中提出的各项支付金额的总和。包括本项目的成本、利润、税金、包装、运输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、安装验收</w:t>
      </w:r>
      <w:r>
        <w:rPr>
          <w:rFonts w:hint="eastAsia" w:ascii="华文仿宋" w:hAnsi="华文仿宋" w:eastAsia="华文仿宋" w:cs="华文仿宋"/>
          <w:sz w:val="32"/>
          <w:szCs w:val="32"/>
        </w:rPr>
        <w:t>等所有费用。</w:t>
      </w:r>
    </w:p>
    <w:p w14:paraId="43ECE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本项目</w:t>
      </w:r>
      <w:r>
        <w:rPr>
          <w:rFonts w:hint="eastAsia" w:ascii="华文仿宋" w:hAnsi="华文仿宋" w:eastAsia="华文仿宋" w:cs="华文仿宋"/>
          <w:sz w:val="32"/>
          <w:szCs w:val="32"/>
        </w:rPr>
        <w:t>只允许有一个报价，多报价的标书将不被接受。投标文件请胶装密封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一正两副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,不接受散件或活页标书，不接受不清晰的投标文件。</w:t>
      </w:r>
    </w:p>
    <w:p w14:paraId="076E5AAD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、超过最高限价的投标报价为无效报价，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取消投标资格。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C70C"/>
    <w:multiLevelType w:val="singleLevel"/>
    <w:tmpl w:val="9107C7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2C8DCE"/>
    <w:multiLevelType w:val="singleLevel"/>
    <w:tmpl w:val="D02C8D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804EAAA"/>
    <w:multiLevelType w:val="singleLevel"/>
    <w:tmpl w:val="2804EAAA"/>
    <w:lvl w:ilvl="0" w:tentative="0">
      <w:start w:val="1"/>
      <w:numFmt w:val="decimalEnclosedCircleChinese"/>
      <w:suff w:val="nothing"/>
      <w:lvlText w:val="%1　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B4CA2"/>
    <w:rsid w:val="0D726A1B"/>
    <w:rsid w:val="0E010A88"/>
    <w:rsid w:val="190B4CA2"/>
    <w:rsid w:val="1D0A3805"/>
    <w:rsid w:val="1DEF10B2"/>
    <w:rsid w:val="2D767D6B"/>
    <w:rsid w:val="484744AB"/>
    <w:rsid w:val="531669C5"/>
    <w:rsid w:val="5A240D30"/>
    <w:rsid w:val="662D1B30"/>
    <w:rsid w:val="6A84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60"/>
    </w:pPr>
    <w:rPr>
      <w:rFonts w:ascii="宋体" w:hAnsi="宋体"/>
      <w:color w:val="000000"/>
      <w:sz w:val="24"/>
      <w:szCs w:val="20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kern w:val="0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qFormat/>
    <w:uiPriority w:val="0"/>
    <w:pPr>
      <w:spacing w:after="120"/>
      <w:ind w:left="420" w:leftChars="200"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1817</Words>
  <Characters>1855</Characters>
  <Lines>0</Lines>
  <Paragraphs>0</Paragraphs>
  <TotalTime>4</TotalTime>
  <ScaleCrop>false</ScaleCrop>
  <LinksUpToDate>false</LinksUpToDate>
  <CharactersWithSpaces>1880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2025-06-04T00:07:00Z</dcterms:created>
  <dc:creator>笨鸟先飞</dc:creator>
  <cp:lastModifiedBy>空白2.0</cp:lastModifiedBy>
  <cp:lastPrinted>2025-11-24T01:28:00Z</cp:lastPrinted>
  <dcterms:modified xsi:type="dcterms:W3CDTF">2025-11-28T06:40:10Z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52FB220763D4479FB8A9C819B218F04C_13</vt:lpwstr>
  </property>
  <property fmtid="{D5CDD505-2E9C-101B-9397-08002B2CF9AE}" pid="4" name="KSOTemplateDocerSaveRecord">
    <vt:lpwstr>eyJoZGlkIjoiY2I5NDFlN2E4NjNiNmNlOWQwZjllNGI1MWFjNGQ0MDgiLCJ1c2VySWQiOiIzMDIxMDY3NzcifQ==</vt:lpwstr>
  </property>
</Properties>
</file>