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1B5C4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附件2：相关采购需求</w:t>
      </w:r>
    </w:p>
    <w:p w14:paraId="51303A29">
      <w:pPr>
        <w:spacing w:line="360" w:lineRule="auto"/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一、项目概况</w:t>
      </w:r>
    </w:p>
    <w:p w14:paraId="6935D727">
      <w:pPr>
        <w:spacing w:line="360" w:lineRule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本项目为南院区住院部大楼中央空调系统冷却塔变频电机</w:t>
      </w:r>
      <w:r>
        <w:rPr>
          <w:rFonts w:hint="eastAsia"/>
          <w:lang w:val="en-US" w:eastAsia="zh-CN"/>
        </w:rPr>
        <w:t>采购及</w:t>
      </w:r>
      <w:r>
        <w:rPr>
          <w:rFonts w:hint="default"/>
          <w:lang w:val="en-US" w:eastAsia="zh-CN"/>
        </w:rPr>
        <w:t>更换</w:t>
      </w:r>
      <w:r>
        <w:rPr>
          <w:rFonts w:hint="eastAsia"/>
          <w:lang w:val="en-US" w:eastAsia="zh-CN"/>
        </w:rPr>
        <w:t>项目</w:t>
      </w:r>
      <w:r>
        <w:rPr>
          <w:rFonts w:hint="default"/>
          <w:lang w:val="en-US" w:eastAsia="zh-CN"/>
        </w:rPr>
        <w:t>。</w:t>
      </w:r>
    </w:p>
    <w:p w14:paraId="68A65714">
      <w:pPr>
        <w:spacing w:line="360" w:lineRule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2026年6月29日，南院区住院部大楼16楼顶中央空调系统2号冷却塔发生故障停机，经排查确认为电机损坏。为保障住院部大楼空调机组正常运行，现需采购变频电机</w:t>
      </w:r>
      <w:r>
        <w:rPr>
          <w:rFonts w:hint="eastAsia"/>
          <w:lang w:val="en-US" w:eastAsia="zh-CN"/>
        </w:rPr>
        <w:t>及</w:t>
      </w:r>
      <w:r>
        <w:rPr>
          <w:rFonts w:hint="default"/>
          <w:lang w:val="en-US" w:eastAsia="zh-CN"/>
        </w:rPr>
        <w:t>更换服务。</w:t>
      </w:r>
    </w:p>
    <w:p w14:paraId="4578D57C">
      <w:pPr>
        <w:numPr>
          <w:ilvl w:val="0"/>
          <w:numId w:val="1"/>
        </w:numPr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采购需求明细</w:t>
      </w:r>
    </w:p>
    <w:tbl>
      <w:tblPr>
        <w:tblStyle w:val="3"/>
        <w:tblW w:w="85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4"/>
        <w:gridCol w:w="1935"/>
        <w:gridCol w:w="3751"/>
        <w:gridCol w:w="644"/>
        <w:gridCol w:w="1423"/>
      </w:tblGrid>
      <w:tr w14:paraId="296D0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844" w:type="dxa"/>
          </w:tcPr>
          <w:p w14:paraId="59CAC910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序号</w:t>
            </w:r>
          </w:p>
        </w:tc>
        <w:tc>
          <w:tcPr>
            <w:tcW w:w="1935" w:type="dxa"/>
          </w:tcPr>
          <w:p w14:paraId="003C0997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  <w:tc>
          <w:tcPr>
            <w:tcW w:w="3751" w:type="dxa"/>
          </w:tcPr>
          <w:p w14:paraId="4736734B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情况简述</w:t>
            </w:r>
          </w:p>
        </w:tc>
        <w:tc>
          <w:tcPr>
            <w:tcW w:w="644" w:type="dxa"/>
          </w:tcPr>
          <w:p w14:paraId="23BF0605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数量</w:t>
            </w:r>
          </w:p>
        </w:tc>
        <w:tc>
          <w:tcPr>
            <w:tcW w:w="1423" w:type="dxa"/>
          </w:tcPr>
          <w:p w14:paraId="6FE05D91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报价</w:t>
            </w:r>
          </w:p>
        </w:tc>
      </w:tr>
      <w:tr w14:paraId="59DDC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844" w:type="dxa"/>
          </w:tcPr>
          <w:p w14:paraId="565C7EAC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935" w:type="dxa"/>
          </w:tcPr>
          <w:p w14:paraId="314AEE9D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15KW冷却塔变频电机</w:t>
            </w:r>
          </w:p>
        </w:tc>
        <w:tc>
          <w:tcPr>
            <w:tcW w:w="3751" w:type="dxa"/>
          </w:tcPr>
          <w:p w14:paraId="2A07AB25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功率及转速等参数与原电机保持一致</w:t>
            </w:r>
          </w:p>
        </w:tc>
        <w:tc>
          <w:tcPr>
            <w:tcW w:w="644" w:type="dxa"/>
          </w:tcPr>
          <w:p w14:paraId="20222BED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423" w:type="dxa"/>
          </w:tcPr>
          <w:p w14:paraId="60FDA538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2B138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844" w:type="dxa"/>
          </w:tcPr>
          <w:p w14:paraId="1AFE39F1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935" w:type="dxa"/>
          </w:tcPr>
          <w:p w14:paraId="2F39E76C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原电机拆卸</w:t>
            </w:r>
          </w:p>
        </w:tc>
        <w:tc>
          <w:tcPr>
            <w:tcW w:w="3751" w:type="dxa"/>
          </w:tcPr>
          <w:p w14:paraId="1080B34B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将原损坏电机进行拆</w:t>
            </w:r>
            <w:bookmarkStart w:id="0" w:name="_GoBack"/>
            <w:bookmarkEnd w:id="0"/>
            <w:r>
              <w:rPr>
                <w:rFonts w:hint="eastAsia"/>
                <w:vertAlign w:val="baseline"/>
                <w:lang w:val="en-US" w:eastAsia="zh-CN"/>
              </w:rPr>
              <w:t>卸并转移至采购人指定地点（-1F空调机房内）</w:t>
            </w:r>
          </w:p>
        </w:tc>
        <w:tc>
          <w:tcPr>
            <w:tcW w:w="644" w:type="dxa"/>
          </w:tcPr>
          <w:p w14:paraId="680F2C12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423" w:type="dxa"/>
          </w:tcPr>
          <w:p w14:paraId="65F48168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6D63E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844" w:type="dxa"/>
          </w:tcPr>
          <w:p w14:paraId="3EF99BA4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935" w:type="dxa"/>
          </w:tcPr>
          <w:p w14:paraId="1888F079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新电机安装</w:t>
            </w:r>
          </w:p>
        </w:tc>
        <w:tc>
          <w:tcPr>
            <w:tcW w:w="3751" w:type="dxa"/>
          </w:tcPr>
          <w:p w14:paraId="145DCE23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新电机安装</w:t>
            </w:r>
          </w:p>
        </w:tc>
        <w:tc>
          <w:tcPr>
            <w:tcW w:w="644" w:type="dxa"/>
          </w:tcPr>
          <w:p w14:paraId="5DE948D0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423" w:type="dxa"/>
          </w:tcPr>
          <w:p w14:paraId="7F9DAFC6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756BD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844" w:type="dxa"/>
          </w:tcPr>
          <w:p w14:paraId="4A380B42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935" w:type="dxa"/>
          </w:tcPr>
          <w:p w14:paraId="3B98C017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更换新皮带</w:t>
            </w:r>
          </w:p>
        </w:tc>
        <w:tc>
          <w:tcPr>
            <w:tcW w:w="3751" w:type="dxa"/>
          </w:tcPr>
          <w:p w14:paraId="63211682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更换与新电机匹配的足量皮带</w:t>
            </w:r>
          </w:p>
        </w:tc>
        <w:tc>
          <w:tcPr>
            <w:tcW w:w="644" w:type="dxa"/>
          </w:tcPr>
          <w:p w14:paraId="2CC4A65D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423" w:type="dxa"/>
          </w:tcPr>
          <w:p w14:paraId="12C18549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661BC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844" w:type="dxa"/>
          </w:tcPr>
          <w:p w14:paraId="1AC09390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1935" w:type="dxa"/>
          </w:tcPr>
          <w:p w14:paraId="4D5A0AFE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运输吊装费</w:t>
            </w:r>
          </w:p>
        </w:tc>
        <w:tc>
          <w:tcPr>
            <w:tcW w:w="3751" w:type="dxa"/>
          </w:tcPr>
          <w:p w14:paraId="061C469B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吊装运输等杂费</w:t>
            </w:r>
          </w:p>
        </w:tc>
        <w:tc>
          <w:tcPr>
            <w:tcW w:w="644" w:type="dxa"/>
          </w:tcPr>
          <w:p w14:paraId="6F6D83D4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423" w:type="dxa"/>
          </w:tcPr>
          <w:p w14:paraId="3E1E0174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41112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844" w:type="dxa"/>
          </w:tcPr>
          <w:p w14:paraId="4DBA36F6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1935" w:type="dxa"/>
          </w:tcPr>
          <w:p w14:paraId="164DFC5C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调试运行</w:t>
            </w:r>
          </w:p>
        </w:tc>
        <w:tc>
          <w:tcPr>
            <w:tcW w:w="3751" w:type="dxa"/>
          </w:tcPr>
          <w:p w14:paraId="14B995F2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调试运行</w:t>
            </w:r>
          </w:p>
        </w:tc>
        <w:tc>
          <w:tcPr>
            <w:tcW w:w="644" w:type="dxa"/>
          </w:tcPr>
          <w:p w14:paraId="53C6B604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423" w:type="dxa"/>
          </w:tcPr>
          <w:p w14:paraId="616A1769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05242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30" w:type="dxa"/>
            <w:gridSpan w:val="3"/>
          </w:tcPr>
          <w:p w14:paraId="23515B49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合计：</w:t>
            </w:r>
          </w:p>
        </w:tc>
        <w:tc>
          <w:tcPr>
            <w:tcW w:w="2067" w:type="dxa"/>
            <w:gridSpan w:val="2"/>
          </w:tcPr>
          <w:p w14:paraId="22FBD13A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 w14:paraId="0E990444">
      <w:pPr>
        <w:numPr>
          <w:ilvl w:val="0"/>
          <w:numId w:val="0"/>
        </w:numPr>
        <w:spacing w:line="360" w:lineRule="auto"/>
        <w:rPr>
          <w:rFonts w:hint="default"/>
          <w:lang w:val="en-US" w:eastAsia="zh-CN"/>
        </w:rPr>
      </w:pPr>
    </w:p>
    <w:p w14:paraId="3895353B">
      <w:pPr>
        <w:numPr>
          <w:ilvl w:val="0"/>
          <w:numId w:val="0"/>
        </w:numPr>
        <w:spacing w:line="360" w:lineRule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三、安全责任主体</w:t>
      </w:r>
    </w:p>
    <w:p w14:paraId="69AF4B8C">
      <w:pPr>
        <w:numPr>
          <w:ilvl w:val="0"/>
          <w:numId w:val="0"/>
        </w:numPr>
        <w:spacing w:line="360" w:lineRule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1、投标人</w:t>
      </w:r>
      <w:r>
        <w:rPr>
          <w:rFonts w:hint="default"/>
          <w:lang w:val="en-US" w:eastAsia="zh-CN"/>
        </w:rPr>
        <w:t>作为本项目安全生产的第一责任人，必须对</w:t>
      </w:r>
      <w:r>
        <w:rPr>
          <w:rFonts w:hint="eastAsia"/>
          <w:lang w:val="en-US" w:eastAsia="zh-CN"/>
        </w:rPr>
        <w:t>维修</w:t>
      </w:r>
      <w:r>
        <w:rPr>
          <w:rFonts w:hint="default"/>
          <w:lang w:val="en-US" w:eastAsia="zh-CN"/>
        </w:rPr>
        <w:t>过程中的高空作业安全负全责。</w:t>
      </w:r>
      <w:r>
        <w:rPr>
          <w:rFonts w:hint="eastAsia"/>
          <w:lang w:val="en-US" w:eastAsia="zh-CN"/>
        </w:rPr>
        <w:t>投标人</w:t>
      </w:r>
      <w:r>
        <w:rPr>
          <w:rFonts w:hint="default"/>
          <w:lang w:val="en-US" w:eastAsia="zh-CN"/>
        </w:rPr>
        <w:t>不得以任何理由将安全责任转嫁给</w:t>
      </w:r>
      <w:r>
        <w:rPr>
          <w:rFonts w:hint="eastAsia"/>
          <w:lang w:val="en-US" w:eastAsia="zh-CN"/>
        </w:rPr>
        <w:t>采购人</w:t>
      </w:r>
      <w:r>
        <w:rPr>
          <w:rFonts w:hint="default"/>
          <w:lang w:val="en-US" w:eastAsia="zh-CN"/>
        </w:rPr>
        <w:t>。在</w:t>
      </w:r>
      <w:r>
        <w:rPr>
          <w:rFonts w:hint="eastAsia"/>
          <w:lang w:val="en-US" w:eastAsia="zh-CN"/>
        </w:rPr>
        <w:t>维修</w:t>
      </w:r>
      <w:r>
        <w:rPr>
          <w:rFonts w:hint="default"/>
          <w:lang w:val="en-US" w:eastAsia="zh-CN"/>
        </w:rPr>
        <w:t>期间发生的一切高空坠落、物体打击等安全事故，均由</w:t>
      </w:r>
      <w:r>
        <w:rPr>
          <w:rFonts w:hint="eastAsia"/>
          <w:lang w:val="en-US" w:eastAsia="zh-CN"/>
        </w:rPr>
        <w:t>投标人自行</w:t>
      </w:r>
      <w:r>
        <w:rPr>
          <w:rFonts w:hint="default"/>
          <w:lang w:val="en-US" w:eastAsia="zh-CN"/>
        </w:rPr>
        <w:t>承担全部法律责任及经济赔偿责任，</w:t>
      </w:r>
      <w:r>
        <w:rPr>
          <w:rFonts w:hint="eastAsia"/>
          <w:lang w:val="en-US" w:eastAsia="zh-CN"/>
        </w:rPr>
        <w:t>采购人</w:t>
      </w:r>
      <w:r>
        <w:rPr>
          <w:rFonts w:hint="default"/>
          <w:lang w:val="en-US" w:eastAsia="zh-CN"/>
        </w:rPr>
        <w:t>不承担任何连带责任。</w:t>
      </w:r>
    </w:p>
    <w:p w14:paraId="01AE55BD">
      <w:pPr>
        <w:numPr>
          <w:ilvl w:val="0"/>
          <w:numId w:val="0"/>
        </w:numPr>
        <w:spacing w:line="360" w:lineRule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2、</w:t>
      </w:r>
      <w:r>
        <w:rPr>
          <w:rFonts w:hint="default"/>
          <w:lang w:val="en-US" w:eastAsia="zh-CN"/>
        </w:rPr>
        <w:t>本项目严格执行高空作业审批许可制度。</w:t>
      </w:r>
      <w:r>
        <w:rPr>
          <w:rFonts w:hint="eastAsia"/>
          <w:lang w:val="en-US" w:eastAsia="zh-CN"/>
        </w:rPr>
        <w:t>中标人</w:t>
      </w:r>
      <w:r>
        <w:rPr>
          <w:rFonts w:hint="default"/>
          <w:lang w:val="en-US" w:eastAsia="zh-CN"/>
        </w:rPr>
        <w:t>须提前24小时向院方</w:t>
      </w:r>
      <w:r>
        <w:rPr>
          <w:rFonts w:hint="eastAsia"/>
          <w:lang w:val="en-US" w:eastAsia="zh-CN"/>
        </w:rPr>
        <w:t>总务、</w:t>
      </w:r>
      <w:r>
        <w:rPr>
          <w:rFonts w:hint="default"/>
          <w:lang w:val="en-US" w:eastAsia="zh-CN"/>
        </w:rPr>
        <w:t>保卫部门提交</w:t>
      </w:r>
      <w:r>
        <w:rPr>
          <w:rFonts w:hint="eastAsia"/>
          <w:lang w:val="en-US" w:eastAsia="zh-CN"/>
        </w:rPr>
        <w:t>相关部门核发的特种作业操作证：</w:t>
      </w:r>
      <w:r>
        <w:rPr>
          <w:rFonts w:hint="default"/>
          <w:lang w:val="en-US" w:eastAsia="zh-CN"/>
        </w:rPr>
        <w:t>《高处作业许可证》</w:t>
      </w:r>
      <w:r>
        <w:rPr>
          <w:rFonts w:hint="eastAsia"/>
          <w:lang w:val="en-US" w:eastAsia="zh-CN"/>
        </w:rPr>
        <w:t>或《低压电工作业证》</w:t>
      </w:r>
      <w:r>
        <w:rPr>
          <w:rFonts w:hint="default"/>
          <w:lang w:val="en-US" w:eastAsia="zh-CN"/>
        </w:rPr>
        <w:t>，经院方现场勘查、确认安全防护措施落实到位并签字后，方可</w:t>
      </w:r>
      <w:r>
        <w:rPr>
          <w:rFonts w:hint="eastAsia"/>
          <w:lang w:val="en-US" w:eastAsia="zh-CN"/>
        </w:rPr>
        <w:t>进行维修作业</w:t>
      </w:r>
      <w:r>
        <w:rPr>
          <w:rFonts w:hint="default"/>
          <w:lang w:val="en-US" w:eastAsia="zh-CN"/>
        </w:rPr>
        <w:t>。</w:t>
      </w:r>
      <w:r>
        <w:rPr>
          <w:rFonts w:hint="eastAsia"/>
          <w:lang w:val="en-US" w:eastAsia="zh-CN"/>
        </w:rPr>
        <w:t>作业</w:t>
      </w:r>
      <w:r>
        <w:rPr>
          <w:rFonts w:hint="default"/>
          <w:lang w:val="en-US" w:eastAsia="zh-CN"/>
        </w:rPr>
        <w:t>期间，</w:t>
      </w:r>
      <w:r>
        <w:rPr>
          <w:rFonts w:hint="eastAsia"/>
          <w:lang w:val="en-US" w:eastAsia="zh-CN"/>
        </w:rPr>
        <w:t>中标人</w:t>
      </w:r>
      <w:r>
        <w:rPr>
          <w:rFonts w:hint="default"/>
          <w:lang w:val="en-US" w:eastAsia="zh-CN"/>
        </w:rPr>
        <w:t>须遵守医院感染控制及噪音管理规定，避免影响住院部患者的正常诊疗与休息。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0D508F2"/>
    <w:multiLevelType w:val="singleLevel"/>
    <w:tmpl w:val="70D508F2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065212"/>
    <w:rsid w:val="18065212"/>
    <w:rsid w:val="44CB1BAE"/>
    <w:rsid w:val="725C7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546</Words>
  <Characters>557</Characters>
  <Lines>0</Lines>
  <Paragraphs>0</Paragraphs>
  <TotalTime>2</TotalTime>
  <ScaleCrop>false</ScaleCrop>
  <LinksUpToDate>false</LinksUpToDate>
  <CharactersWithSpaces>557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2026-07-07T08:44:00Z</dcterms:created>
  <dc:creator>18岁了很多年</dc:creator>
  <cp:lastModifiedBy>18岁了很多年</cp:lastModifiedBy>
  <dcterms:modified xsi:type="dcterms:W3CDTF">2026-07-08T06:44:31Z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2444C0EE502F43B2886B3406ADE07901_11</vt:lpwstr>
  </property>
  <property fmtid="{D5CDD505-2E9C-101B-9397-08002B2CF9AE}" pid="4" name="KSOTemplateDocerSaveRecord">
    <vt:lpwstr>eyJoZGlkIjoiZTk0MDNkYmI0OWI4NmI0N2I4YzNlMTg1MjMwYjJlNmIiLCJ1c2VySWQiOiIxMTIwMTgwNDk3In0=</vt:lpwstr>
  </property>
</Properties>
</file>